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A" w:rsidRDefault="00FD7B4A" w:rsidP="0080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D7B4A" w:rsidRDefault="00FD7B4A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B4A" w:rsidRDefault="00FD7B4A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D7B4A" w:rsidRDefault="00FD7B4A" w:rsidP="00800C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FD7B4A" w:rsidRDefault="00FD7B4A" w:rsidP="00800CCB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7031F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7B4A" w:rsidRDefault="007031F7" w:rsidP="0052426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 декабря </w:t>
      </w:r>
      <w:r w:rsidR="00FD7B4A">
        <w:rPr>
          <w:rFonts w:ascii="Times New Roman" w:hAnsi="Times New Roman" w:cs="Times New Roman"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7B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D7B4A" w:rsidRDefault="00FD7B4A" w:rsidP="0052426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:rsidR="00FD7B4A" w:rsidRDefault="00FD7B4A" w:rsidP="00800CC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бюджете Халитовского</w:t>
      </w:r>
    </w:p>
    <w:p w:rsidR="00FD7B4A" w:rsidRDefault="00FD7B4A" w:rsidP="00800CC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2016 год</w:t>
      </w:r>
    </w:p>
    <w:p w:rsidR="00FD7B4A" w:rsidRDefault="00FD7B4A" w:rsidP="008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поселения, Положением о бюджетном процессе в Халитовском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 поселения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Халитовского сельского поселения (далее по тексту поселения) на 2016 год: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поселения в сумме 8101,13 тыс. рублей, в том числе безвозмездные поступления от других бюджетов бюджетной системы Российской Федерации в сумме 7188,83 тыс. рублей;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поселения   в  сумме 8101,13 тыс. рублей;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поселения на 1 января 2016 года в сумме 45,0 тыс.рублей, направляемых на покрытие временных кассовых разрывов, возникающих в ходе исполнения  бюджета поселения в 2016 году.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Установить, что в бюджет </w:t>
      </w:r>
      <w:r w:rsidR="00B0731D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зачисляются доходы </w:t>
      </w:r>
      <w:r w:rsidR="00B0731D">
        <w:rPr>
          <w:rFonts w:ascii="Times New Roman" w:hAnsi="Times New Roman" w:cs="Times New Roman"/>
          <w:sz w:val="24"/>
          <w:szCs w:val="24"/>
        </w:rPr>
        <w:t xml:space="preserve">по нормативам </w:t>
      </w:r>
      <w:r w:rsidRPr="002823C9">
        <w:rPr>
          <w:rFonts w:ascii="Times New Roman" w:hAnsi="Times New Roman" w:cs="Times New Roman"/>
          <w:sz w:val="24"/>
          <w:szCs w:val="24"/>
        </w:rPr>
        <w:t>согласно приложению1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7B4A" w:rsidRPr="00CD6CD6" w:rsidRDefault="00FD7B4A" w:rsidP="00CD6C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 4. Утвердить перечень главных администраторов доходов  </w:t>
      </w:r>
      <w:r w:rsidR="00B0731D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согласно приложению 2.</w:t>
      </w: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Утвердить перечень главных администраторов источников финансирования дефицита бюджета </w:t>
      </w:r>
      <w:r w:rsidR="00B0731D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согласно приложению 3.</w:t>
      </w:r>
    </w:p>
    <w:p w:rsidR="00FD7B4A" w:rsidRPr="00CD6CD6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B4A" w:rsidRDefault="00FD7B4A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Утвердить общий объем бюджетных ассигнований  на исполнение публичных нормативных обязательств бюджета поселения на 2016 год в сумме 0 тыс.рублей.</w:t>
      </w:r>
    </w:p>
    <w:p w:rsidR="00FD7B4A" w:rsidRDefault="00FD7B4A" w:rsidP="00CD6C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5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Утвердить:</w:t>
      </w:r>
    </w:p>
    <w:p w:rsidR="00FD7B4A" w:rsidRDefault="00FD7B4A" w:rsidP="005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 и группам (группам и подгруппам) видов расходов классификации  расходов бюджета поселения на 2016 год согласно приложению 4;</w:t>
      </w:r>
    </w:p>
    <w:p w:rsidR="00FD7B4A" w:rsidRDefault="00FD7B4A" w:rsidP="005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2016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в соответствии с пунктом 61 решения Совета депутатов Халитовского сельского поселения «О бюджетном процессе в Халитовском сельском поселении» основанием для внесения в 2016 году изменений в показатели сводной бюджетной росписи местного бюджета является: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распределение зарезервированных в составе бюджета поселения на 2016 год: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ассигнования, предусмотренных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изменение бюджетной классификации Российской Федерации, в том числе для отражения межбюджетных трансфертов;</w:t>
      </w: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перераспределение администрацией поселения бюджетных ассигнований, предусмотренных в ведомственной структуре по соответствующим разделам по кодам классификации расходов  бюджетов бюджетной системы Российской Федерации; </w:t>
      </w: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решений об утверждении муниципальных программ, о внесении изменений в муниципальные программы; </w:t>
      </w:r>
    </w:p>
    <w:p w:rsidR="00FD7B4A" w:rsidRDefault="00FD7B4A" w:rsidP="00800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368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Установить, что доведение лимитов бюджетных обязательств на 2016 год и финансирование в 2016 году (в том числе формирование заявок на оплату расходов) осуществляется с учетом следующей приоритетности расходов: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уплата муниципальными казенными учреждениями налогов и сборов в бюджеты бюджетной системы Российской Федерации.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Халитовского сельского поселения.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Установить верхний предел муниципального внутреннего долга на 1 января 2017 года в сумме 456,1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Установить предельный объем муниципального долга на 2016 год в сумме 456,1 тыс.рублей.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Установить предельный объем расходов на обслуживание муниципального долга на 2016 год в сумме 0 тыс.рублей.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Установить предельный объем муниципальных заимствований, направляемых на финансирование дефицита местного бюджета,  на 2016 год в сумме 0 тыс.рублей.  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11. Утвердить Программу муниципальных гарантий бюджета </w:t>
      </w:r>
      <w:r w:rsidR="005B0B50">
        <w:rPr>
          <w:rFonts w:ascii="Times New Roman" w:hAnsi="Times New Roman" w:cs="Times New Roman"/>
          <w:spacing w:val="-8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pacing w:val="-8"/>
          <w:sz w:val="24"/>
          <w:szCs w:val="24"/>
        </w:rPr>
        <w:t>поселения на 2016 год согласно приложению 6.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D7B4A" w:rsidRDefault="00FD7B4A" w:rsidP="00744E6D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 xml:space="preserve">12.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Утвердить Программу муниципальных внутренних заимствований  бюджета </w:t>
      </w:r>
      <w:r w:rsidR="005B0B50">
        <w:rPr>
          <w:rFonts w:ascii="Times New Roman" w:hAnsi="Times New Roman" w:cs="Times New Roman"/>
          <w:spacing w:val="-8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pacing w:val="-8"/>
          <w:sz w:val="24"/>
          <w:szCs w:val="24"/>
        </w:rPr>
        <w:t>поселения на 2016 год согласно приложению 7.</w:t>
      </w:r>
    </w:p>
    <w:p w:rsidR="00FD7B4A" w:rsidRDefault="00FD7B4A" w:rsidP="0080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Установить, что в 2016 году бюджетные кредиты из бюджета </w:t>
      </w:r>
      <w:r w:rsidR="005B0B50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не предоставляются.</w:t>
      </w:r>
    </w:p>
    <w:p w:rsidR="00FD7B4A" w:rsidRDefault="00FD7B4A" w:rsidP="00D90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Установить, что межбюджетные трансферты другим бюджетам бюджетной системы на 2016 год не предусмотрены.</w:t>
      </w:r>
    </w:p>
    <w:p w:rsidR="005D06C0" w:rsidRDefault="005D06C0" w:rsidP="005D06C0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 Утвердить источники внутреннего финансирования  дефицита бюджета Халитовского сельского поселения на 2016 год согласно приложению 8.</w:t>
      </w: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Халитовского                                                                               </w:t>
      </w: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                                                                                     С.А.Хасанова  </w:t>
      </w: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3A3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FD7B4A" w:rsidRDefault="00FD7B4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D7B4A" w:rsidRDefault="00FD7B4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FD7B4A" w:rsidRDefault="007031F7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28 декабря 2015 года №  1</w:t>
      </w:r>
    </w:p>
    <w:p w:rsidR="00FD7B4A" w:rsidRDefault="00FD7B4A" w:rsidP="00800CCB">
      <w:pPr>
        <w:pStyle w:val="ab"/>
        <w:jc w:val="center"/>
        <w:rPr>
          <w:rFonts w:cs="Times New Roman"/>
          <w:b w:val="0"/>
          <w:bCs w:val="0"/>
          <w:sz w:val="18"/>
          <w:szCs w:val="18"/>
        </w:rPr>
      </w:pPr>
    </w:p>
    <w:p w:rsidR="00FD7B4A" w:rsidRDefault="00FD7B4A" w:rsidP="0080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B4A" w:rsidRDefault="00FD7B4A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FD7B4A" w:rsidRDefault="00FD7B4A" w:rsidP="00800CCB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доходов в бюджет</w:t>
      </w:r>
      <w:r w:rsidR="00B073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Халитовского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2016 год </w:t>
      </w:r>
    </w:p>
    <w:p w:rsidR="00FD7B4A" w:rsidRDefault="00FD7B4A" w:rsidP="00800CCB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FD7B4A">
        <w:trPr>
          <w:trHeight w:val="510"/>
        </w:trPr>
        <w:tc>
          <w:tcPr>
            <w:tcW w:w="8222" w:type="dxa"/>
            <w:vAlign w:val="center"/>
          </w:tcPr>
          <w:p w:rsidR="00FD7B4A" w:rsidRDefault="00FD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FD7B4A" w:rsidRDefault="00FD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FD7B4A" w:rsidRDefault="00FD7B4A" w:rsidP="00800CCB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FD7B4A">
        <w:trPr>
          <w:trHeight w:hRule="exact" w:val="333"/>
          <w:tblHeader/>
        </w:trPr>
        <w:tc>
          <w:tcPr>
            <w:tcW w:w="8222" w:type="dxa"/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B4A">
        <w:trPr>
          <w:trHeight w:val="510"/>
        </w:trPr>
        <w:tc>
          <w:tcPr>
            <w:tcW w:w="8222" w:type="dxa"/>
          </w:tcPr>
          <w:p w:rsidR="00FD7B4A" w:rsidRDefault="00FD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FD7B4A" w:rsidRDefault="00FD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trHeight w:val="510"/>
        </w:trPr>
        <w:tc>
          <w:tcPr>
            <w:tcW w:w="8222" w:type="dxa"/>
          </w:tcPr>
          <w:p w:rsidR="00FD7B4A" w:rsidRDefault="00FD7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</w:tcPr>
          <w:p w:rsidR="00FD7B4A" w:rsidRDefault="00FD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 w:rsidP="00F649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385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26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19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34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17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53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</w:p>
        </w:tc>
      </w:tr>
      <w:tr w:rsidR="00FD7B4A">
        <w:trPr>
          <w:cantSplit/>
          <w:trHeight w:val="42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42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</w:t>
            </w:r>
          </w:p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74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B4A" w:rsidRDefault="00FD7B4A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506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D7B4A" w:rsidRDefault="00FD7B4A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D7B4A" w:rsidRDefault="00FD7B4A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FD7B4A" w:rsidRDefault="007031F7" w:rsidP="00506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28 декабря 2015 года №  1</w:t>
      </w:r>
    </w:p>
    <w:p w:rsidR="00FD7B4A" w:rsidRDefault="00FD7B4A" w:rsidP="00506335">
      <w:pPr>
        <w:pStyle w:val="ab"/>
        <w:jc w:val="center"/>
        <w:rPr>
          <w:rFonts w:cs="Times New Roman"/>
          <w:b w:val="0"/>
          <w:bCs w:val="0"/>
          <w:sz w:val="18"/>
          <w:szCs w:val="18"/>
        </w:rPr>
      </w:pPr>
    </w:p>
    <w:p w:rsidR="00FD7B4A" w:rsidRDefault="00FD7B4A" w:rsidP="0050633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7B4A" w:rsidRDefault="00FD7B4A" w:rsidP="005063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D7B4A" w:rsidRDefault="00FD7B4A" w:rsidP="005063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 </w:t>
      </w:r>
      <w:r w:rsidR="00B0731D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D7B4A" w:rsidRDefault="00FD7B4A" w:rsidP="0050633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2777"/>
        <w:gridCol w:w="5950"/>
      </w:tblGrid>
      <w:tr w:rsidR="00FD7B4A" w:rsidTr="00C46B83">
        <w:trPr>
          <w:cantSplit/>
          <w:trHeight w:val="360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кода  бюджетной  классификации    Российской Федерации</w:t>
            </w:r>
          </w:p>
        </w:tc>
      </w:tr>
      <w:tr w:rsidR="00FD7B4A" w:rsidTr="00C46B83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4A" w:rsidRDefault="00FD7B4A" w:rsidP="00C4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4A" w:rsidTr="00C46B83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                  законодательства Российской Федерации о контрактной системе в сфере закупок товаров,  работ, услуг для обеспечения  государственных и муниципальных нужд для нужд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госконтроля надзора охраны водных биологических ресурсов и среды их обитания по Челябинской области Нижнеобского территориального управления Федерального агентства по рыболовству России 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ветеринарному и                      фитосанитарному надзору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Челябинской области Федеральной службы по надзору в сфере транспорта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DE0E20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DE0E20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 , расположенным в границах сельских поселений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BA7D79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</w:t>
            </w:r>
            <w:r w:rsidR="00B0731D">
              <w:rPr>
                <w:rFonts w:ascii="Times New Roman" w:hAnsi="Times New Roman" w:cs="Times New Roman"/>
                <w:sz w:val="24"/>
                <w:szCs w:val="24"/>
              </w:rPr>
              <w:t xml:space="preserve">ерасчеты по отмененным налогам,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сборам и иным обязательным платежам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B36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BA7D79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BA7D79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D79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803F81" w:rsidRDefault="00FD7B4A" w:rsidP="000D3C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116,118,статьей 119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132, 133, 134, 135,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="000D3C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803F81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803F81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1 16 03030 01 0000 140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="000D3C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                          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Федеральной  миграционной службы по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Прокуратура Челябинской области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Халитовского сельского поселения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BA7D79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3B108E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зачисляемая в бюджеты поселений</w:t>
            </w:r>
            <w:r w:rsidRPr="003B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BA7D79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BA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3225F6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</w:t>
            </w:r>
          </w:p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2 02 03024 10 0000151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  <w:tr w:rsidR="00FD7B4A" w:rsidTr="00C46B83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4A" w:rsidRPr="007F7A7F" w:rsidRDefault="00FD7B4A" w:rsidP="00C46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7B4A" w:rsidRDefault="00FD7B4A" w:rsidP="005063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 Примечание: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1255F">
        <w:rPr>
          <w:rFonts w:ascii="Times New Roman" w:hAnsi="Times New Roman" w:cs="Times New Roman"/>
          <w:sz w:val="20"/>
          <w:szCs w:val="20"/>
        </w:rPr>
        <w:t xml:space="preserve">Главным  администратором доходов по группе доходов «2 00 00000 00 – безвозмездные поступления» является орган местного самоуправления сельского поселения:                      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>- в части дотаций,  субсидий, субвенций, иных безвозмездных поступлений – орган местного самоуправления сельского поселения, уполномоченный в соответствии с законодательством Российской Федерации Челябинской области и нормативно-правовым актом сельского поселения на использование указанных денежных средств;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- в части возврата остатков субсидий, субвенций и иных межбюджетных трансфертов, имеющих целевое назначение, прошлых лет - орган местного самоуправления сельского поселения, получившие  субсидии, субвенции или иные межбюджетные трансферты в соответствии с решением Совета депутатов о бюджете сельского поселения.               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3225F6">
        <w:rPr>
          <w:rFonts w:ascii="Times New Roman" w:hAnsi="Times New Roman" w:cs="Times New Roman"/>
          <w:sz w:val="20"/>
          <w:szCs w:val="20"/>
          <w:vertAlign w:val="superscript"/>
        </w:rPr>
        <w:t xml:space="preserve">     2</w:t>
      </w:r>
      <w:r w:rsidRPr="00A1255F">
        <w:rPr>
          <w:rFonts w:ascii="Times New Roman" w:hAnsi="Times New Roman" w:cs="Times New Roman"/>
          <w:sz w:val="20"/>
          <w:szCs w:val="20"/>
        </w:rPr>
        <w:t xml:space="preserve"> 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 </w:t>
      </w:r>
    </w:p>
    <w:p w:rsidR="00FD7B4A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A1255F">
        <w:rPr>
          <w:rFonts w:ascii="Times New Roman" w:hAnsi="Times New Roman" w:cs="Times New Roman"/>
          <w:sz w:val="20"/>
          <w:szCs w:val="20"/>
        </w:rPr>
        <w:t xml:space="preserve">Администрирование данных поступлений осуществляется с применением </w:t>
      </w:r>
      <w:r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A1255F">
        <w:rPr>
          <w:rFonts w:ascii="Times New Roman" w:hAnsi="Times New Roman" w:cs="Times New Roman"/>
          <w:sz w:val="20"/>
          <w:szCs w:val="20"/>
        </w:rPr>
        <w:t>кодов подвидов доходов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D7B4A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0D3C7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0D3C7C">
        <w:rPr>
          <w:rFonts w:ascii="Times New Roman" w:hAnsi="Times New Roman" w:cs="Times New Roman"/>
          <w:sz w:val="20"/>
          <w:szCs w:val="20"/>
        </w:rPr>
        <w:t xml:space="preserve"> 110</w:t>
      </w:r>
      <w:r>
        <w:rPr>
          <w:rFonts w:ascii="Times New Roman" w:hAnsi="Times New Roman" w:cs="Times New Roman"/>
          <w:sz w:val="20"/>
          <w:szCs w:val="20"/>
        </w:rPr>
        <w:t xml:space="preserve"> – сумма платежа, (перерасчеты, недоимка и задолженность по соответствующему платежу, в том числе по отмененному);</w:t>
      </w:r>
    </w:p>
    <w:p w:rsidR="00FD7B4A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D3C7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0D3C7C">
        <w:rPr>
          <w:rFonts w:ascii="Times New Roman" w:hAnsi="Times New Roman" w:cs="Times New Roman"/>
          <w:sz w:val="20"/>
          <w:szCs w:val="20"/>
        </w:rPr>
        <w:t xml:space="preserve"> 110</w:t>
      </w:r>
      <w:r>
        <w:rPr>
          <w:rFonts w:ascii="Times New Roman" w:hAnsi="Times New Roman" w:cs="Times New Roman"/>
          <w:sz w:val="20"/>
          <w:szCs w:val="20"/>
        </w:rPr>
        <w:t xml:space="preserve"> – прочие поступления (в случае заполнения платежного документа плательщиком с указанием кода подвида доходов, отличного от кодов подвида доходов 1</w:t>
      </w:r>
      <w:r w:rsidR="000D3C7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0D3C7C">
        <w:rPr>
          <w:rFonts w:ascii="Times New Roman" w:hAnsi="Times New Roman" w:cs="Times New Roman"/>
          <w:sz w:val="20"/>
          <w:szCs w:val="20"/>
        </w:rPr>
        <w:t xml:space="preserve"> 110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FD7B4A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Администраторы доходов бюджета обязаны производить уточнение платежа с указанием кода подвида доходов 4 000 </w:t>
      </w:r>
      <w:r w:rsidR="000D3C7C">
        <w:rPr>
          <w:rFonts w:ascii="Times New Roman" w:hAnsi="Times New Roman" w:cs="Times New Roman"/>
          <w:sz w:val="20"/>
          <w:szCs w:val="20"/>
        </w:rPr>
        <w:t xml:space="preserve"> 110 </w:t>
      </w:r>
      <w:r>
        <w:rPr>
          <w:rFonts w:ascii="Times New Roman" w:hAnsi="Times New Roman" w:cs="Times New Roman"/>
          <w:sz w:val="20"/>
          <w:szCs w:val="20"/>
        </w:rPr>
        <w:t>с целью их отражения по кодам подвидов доходов 1</w:t>
      </w:r>
      <w:r w:rsidR="000D3C7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0D3C7C">
        <w:rPr>
          <w:rFonts w:ascii="Times New Roman" w:hAnsi="Times New Roman" w:cs="Times New Roman"/>
          <w:sz w:val="20"/>
          <w:szCs w:val="20"/>
        </w:rPr>
        <w:t xml:space="preserve"> 110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D3C7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0D3C7C">
        <w:rPr>
          <w:rFonts w:ascii="Times New Roman" w:hAnsi="Times New Roman" w:cs="Times New Roman"/>
          <w:sz w:val="20"/>
          <w:szCs w:val="20"/>
        </w:rPr>
        <w:t xml:space="preserve"> 110</w:t>
      </w:r>
      <w:r>
        <w:rPr>
          <w:rFonts w:ascii="Times New Roman" w:hAnsi="Times New Roman" w:cs="Times New Roman"/>
          <w:sz w:val="20"/>
          <w:szCs w:val="20"/>
        </w:rPr>
        <w:t xml:space="preserve"> – уплата процентов, начисленных на суммы излишне взысканных (уплаченных) платежей, а также при нарушении сроков их возврата. 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1255F">
        <w:rPr>
          <w:rFonts w:ascii="Times New Roman" w:hAnsi="Times New Roman" w:cs="Times New Roman"/>
          <w:sz w:val="20"/>
          <w:szCs w:val="20"/>
        </w:rPr>
        <w:t xml:space="preserve">  В части доходов, зачисляемых в бюджет поселения.</w:t>
      </w:r>
    </w:p>
    <w:p w:rsidR="00FD7B4A" w:rsidRPr="00A1255F" w:rsidRDefault="00FD7B4A" w:rsidP="0050633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FD7B4A" w:rsidRDefault="00FD7B4A" w:rsidP="00B526C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A125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FD7B4A" w:rsidRDefault="00FD7B4A" w:rsidP="007031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FD7B4A" w:rsidRDefault="00FD7B4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D7B4A" w:rsidRDefault="00FD7B4A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FD7B4A" w:rsidRDefault="007031F7" w:rsidP="00800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28 декабря 2015 года № 1</w:t>
      </w: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D3C7C"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4A" w:rsidRDefault="00FD7B4A" w:rsidP="00800C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2837"/>
        <w:gridCol w:w="5674"/>
      </w:tblGrid>
      <w:tr w:rsidR="00FD7B4A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FD7B4A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4A" w:rsidRDefault="00FD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FD7B4A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B4A" w:rsidRDefault="00F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D7B4A" w:rsidRDefault="00FD7B4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93" w:type="dxa"/>
        <w:tblLayout w:type="fixed"/>
        <w:tblLook w:val="04A0"/>
      </w:tblPr>
      <w:tblGrid>
        <w:gridCol w:w="5240"/>
        <w:gridCol w:w="784"/>
        <w:gridCol w:w="1089"/>
        <w:gridCol w:w="1260"/>
        <w:gridCol w:w="289"/>
        <w:gridCol w:w="827"/>
      </w:tblGrid>
      <w:tr w:rsidR="00194315" w:rsidRPr="00194315" w:rsidTr="00194315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43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4315" w:rsidRPr="00194315" w:rsidTr="00194315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15" w:rsidRPr="00194315" w:rsidRDefault="00194315" w:rsidP="001943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43B4D" w:rsidRDefault="00F43B4D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914" w:rsidRPr="00BD196A" w:rsidRDefault="00A62031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D196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BD196A">
        <w:rPr>
          <w:rFonts w:ascii="Times New Roman" w:hAnsi="Times New Roman" w:cs="Times New Roman"/>
          <w:sz w:val="20"/>
          <w:szCs w:val="20"/>
        </w:rPr>
        <w:t xml:space="preserve">   </w:t>
      </w:r>
      <w:r w:rsidRPr="00BD196A">
        <w:rPr>
          <w:rFonts w:ascii="Times New Roman" w:hAnsi="Times New Roman" w:cs="Times New Roman"/>
          <w:sz w:val="20"/>
          <w:szCs w:val="20"/>
        </w:rPr>
        <w:t>Приложение 4</w:t>
      </w:r>
    </w:p>
    <w:p w:rsidR="00A62031" w:rsidRPr="00BD196A" w:rsidRDefault="00A62031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BD196A">
        <w:rPr>
          <w:rFonts w:ascii="Times New Roman" w:hAnsi="Times New Roman" w:cs="Times New Roman"/>
          <w:sz w:val="20"/>
          <w:szCs w:val="20"/>
        </w:rPr>
        <w:t xml:space="preserve">к </w:t>
      </w:r>
      <w:r w:rsidRPr="00BD196A">
        <w:rPr>
          <w:rFonts w:ascii="Times New Roman" w:hAnsi="Times New Roman" w:cs="Times New Roman"/>
          <w:sz w:val="20"/>
          <w:szCs w:val="20"/>
        </w:rPr>
        <w:t>решение  Совета депутатов</w:t>
      </w:r>
    </w:p>
    <w:p w:rsidR="00A62031" w:rsidRPr="00BD196A" w:rsidRDefault="00A62031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A62031" w:rsidRPr="00BD196A" w:rsidRDefault="00A62031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«О бюджете Халитовского сельского поселения»</w:t>
      </w:r>
    </w:p>
    <w:p w:rsidR="00A62031" w:rsidRPr="00BD196A" w:rsidRDefault="00A62031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BD196A" w:rsidRPr="00BD196A">
        <w:rPr>
          <w:rFonts w:ascii="Times New Roman" w:hAnsi="Times New Roman" w:cs="Times New Roman"/>
          <w:sz w:val="20"/>
          <w:szCs w:val="20"/>
        </w:rPr>
        <w:t>о</w:t>
      </w:r>
      <w:r w:rsidRPr="00BD196A">
        <w:rPr>
          <w:rFonts w:ascii="Times New Roman" w:hAnsi="Times New Roman" w:cs="Times New Roman"/>
          <w:sz w:val="20"/>
          <w:szCs w:val="20"/>
        </w:rPr>
        <w:t xml:space="preserve">т 28 </w:t>
      </w:r>
      <w:r w:rsidR="00BD196A" w:rsidRPr="00BD196A">
        <w:rPr>
          <w:rFonts w:ascii="Times New Roman" w:hAnsi="Times New Roman" w:cs="Times New Roman"/>
          <w:sz w:val="20"/>
          <w:szCs w:val="20"/>
        </w:rPr>
        <w:t>декабря 2015 года</w:t>
      </w:r>
    </w:p>
    <w:tbl>
      <w:tblPr>
        <w:tblW w:w="10363" w:type="dxa"/>
        <w:tblInd w:w="93" w:type="dxa"/>
        <w:tblLayout w:type="fixed"/>
        <w:tblLook w:val="04A0"/>
      </w:tblPr>
      <w:tblGrid>
        <w:gridCol w:w="4126"/>
        <w:gridCol w:w="851"/>
        <w:gridCol w:w="363"/>
        <w:gridCol w:w="820"/>
        <w:gridCol w:w="1089"/>
        <w:gridCol w:w="279"/>
        <w:gridCol w:w="1001"/>
        <w:gridCol w:w="133"/>
        <w:gridCol w:w="103"/>
        <w:gridCol w:w="644"/>
        <w:gridCol w:w="954"/>
      </w:tblGrid>
      <w:tr w:rsidR="00A62031" w:rsidRPr="00A62031" w:rsidTr="00A62031">
        <w:trPr>
          <w:trHeight w:val="13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62031" w:rsidRPr="00A62031" w:rsidTr="00A62031">
        <w:trPr>
          <w:trHeight w:val="13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62031" w:rsidRPr="00A62031" w:rsidTr="00A62031">
        <w:trPr>
          <w:trHeight w:val="13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62031" w:rsidRPr="00A62031" w:rsidTr="00A62031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62031" w:rsidRPr="00A62031" w:rsidTr="00A62031">
        <w:trPr>
          <w:trHeight w:val="315"/>
        </w:trPr>
        <w:tc>
          <w:tcPr>
            <w:tcW w:w="9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031" w:rsidRPr="00A62031" w:rsidTr="00A62031">
        <w:trPr>
          <w:trHeight w:val="42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2016год  </w:t>
            </w:r>
          </w:p>
        </w:tc>
      </w:tr>
      <w:tr w:rsidR="00A62031" w:rsidRPr="00A62031" w:rsidTr="00A62031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31" w:rsidRPr="00A62031" w:rsidRDefault="00A62031" w:rsidP="00A620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</w:tr>
      <w:tr w:rsidR="00A62031" w:rsidRPr="00A62031" w:rsidTr="00A62031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62031" w:rsidRPr="00A62031" w:rsidTr="00A62031">
        <w:trPr>
          <w:trHeight w:val="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031" w:rsidRPr="00A62031" w:rsidTr="00A6203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8 101,130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A62031" w:rsidRPr="00A62031" w:rsidTr="00A6203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A62031" w:rsidRPr="00A62031" w:rsidTr="00A6203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A62031" w:rsidRPr="00A62031" w:rsidTr="00A6203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A62031" w:rsidRPr="00A62031" w:rsidTr="00A6203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2 185,000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1 885,000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</w:tr>
      <w:tr w:rsidR="00A62031" w:rsidRPr="00A62031" w:rsidTr="00A62031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</w:tr>
      <w:tr w:rsidR="00A62031" w:rsidRPr="00A62031" w:rsidTr="00A6203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</w:tr>
      <w:tr w:rsidR="00A62031" w:rsidRPr="00A62031" w:rsidTr="00A6203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A62031" w:rsidRPr="00A62031" w:rsidTr="00A6203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A62031" w:rsidRPr="00A62031" w:rsidTr="00A6203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A62031" w:rsidRPr="00A62031" w:rsidTr="00A6203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A62031" w:rsidRPr="00A62031" w:rsidTr="00A6203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A62031" w:rsidRPr="00A62031" w:rsidTr="00A6203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A62031" w:rsidRPr="00A62031" w:rsidTr="00A6203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A62031" w:rsidRPr="00A62031" w:rsidTr="00A6203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25,730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2 101,400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1 891,400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1 891,400</w:t>
            </w:r>
          </w:p>
        </w:tc>
      </w:tr>
      <w:tr w:rsidR="00A62031" w:rsidRPr="00A62031" w:rsidTr="00A6203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</w:tr>
      <w:tr w:rsidR="00A62031" w:rsidRPr="00A62031" w:rsidTr="00A6203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2 565,000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2 565,000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2 445,000</w:t>
            </w:r>
          </w:p>
        </w:tc>
      </w:tr>
      <w:tr w:rsidR="00A62031" w:rsidRPr="00A62031" w:rsidTr="00A6203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</w:tr>
      <w:tr w:rsidR="00A62031" w:rsidRPr="00A62031" w:rsidTr="00A6203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</w:tr>
      <w:tr w:rsidR="00A62031" w:rsidRPr="00A62031" w:rsidTr="00A6203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1 343,000</w:t>
            </w:r>
          </w:p>
        </w:tc>
      </w:tr>
      <w:tr w:rsidR="00A62031" w:rsidRPr="00A62031" w:rsidTr="00A6203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1 102,000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A62031" w:rsidRPr="00A62031" w:rsidTr="00A6203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031" w:rsidRPr="00A62031" w:rsidRDefault="00A62031" w:rsidP="00A6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</w:tbl>
    <w:p w:rsidR="000533B0" w:rsidRDefault="000533B0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3B0" w:rsidRDefault="000533B0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3B0" w:rsidRPr="00BD196A" w:rsidRDefault="000533B0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5</w:t>
      </w:r>
    </w:p>
    <w:p w:rsidR="000533B0" w:rsidRPr="00BD196A" w:rsidRDefault="000533B0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D196A">
        <w:rPr>
          <w:rFonts w:ascii="Times New Roman" w:hAnsi="Times New Roman" w:cs="Times New Roman"/>
          <w:sz w:val="20"/>
          <w:szCs w:val="20"/>
        </w:rPr>
        <w:t>решение  Совета депутатов</w:t>
      </w:r>
    </w:p>
    <w:p w:rsidR="000533B0" w:rsidRPr="00BD196A" w:rsidRDefault="000533B0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0533B0" w:rsidRPr="00BD196A" w:rsidRDefault="000533B0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«О бюджете Халитовского сельского поселения»</w:t>
      </w:r>
    </w:p>
    <w:p w:rsidR="000533B0" w:rsidRPr="00BD196A" w:rsidRDefault="000533B0" w:rsidP="000533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от 28 декабря 2015 года</w:t>
      </w:r>
    </w:p>
    <w:tbl>
      <w:tblPr>
        <w:tblW w:w="10363" w:type="dxa"/>
        <w:tblInd w:w="93" w:type="dxa"/>
        <w:tblLayout w:type="fixed"/>
        <w:tblLook w:val="04A0"/>
      </w:tblPr>
      <w:tblGrid>
        <w:gridCol w:w="5340"/>
        <w:gridCol w:w="820"/>
        <w:gridCol w:w="1089"/>
        <w:gridCol w:w="1280"/>
        <w:gridCol w:w="880"/>
        <w:gridCol w:w="954"/>
      </w:tblGrid>
      <w:tr w:rsidR="000533B0" w:rsidRPr="00A62031" w:rsidTr="00F83B63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B0" w:rsidRPr="00A62031" w:rsidRDefault="000533B0" w:rsidP="00F83B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78" w:type="dxa"/>
        <w:tblInd w:w="93" w:type="dxa"/>
        <w:tblLayout w:type="fixed"/>
        <w:tblLook w:val="04A0"/>
      </w:tblPr>
      <w:tblGrid>
        <w:gridCol w:w="4268"/>
        <w:gridCol w:w="1072"/>
        <w:gridCol w:w="62"/>
        <w:gridCol w:w="850"/>
        <w:gridCol w:w="190"/>
        <w:gridCol w:w="519"/>
        <w:gridCol w:w="301"/>
        <w:gridCol w:w="975"/>
        <w:gridCol w:w="114"/>
        <w:gridCol w:w="736"/>
        <w:gridCol w:w="544"/>
        <w:gridCol w:w="880"/>
        <w:gridCol w:w="5667"/>
      </w:tblGrid>
      <w:tr w:rsidR="00BD196A" w:rsidRPr="00BD196A" w:rsidTr="00BD196A">
        <w:trPr>
          <w:trHeight w:val="13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D196A" w:rsidRPr="00BD196A" w:rsidTr="00BD196A">
        <w:trPr>
          <w:trHeight w:val="13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D196A" w:rsidRPr="00BD196A" w:rsidTr="00BD196A">
        <w:trPr>
          <w:trHeight w:val="315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BD196A" w:rsidRPr="00BD196A" w:rsidTr="00BD196A">
        <w:trPr>
          <w:trHeight w:val="420"/>
        </w:trPr>
        <w:tc>
          <w:tcPr>
            <w:tcW w:w="16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расходов  бюджета  поселения  на 2016 год </w:t>
            </w:r>
          </w:p>
        </w:tc>
      </w:tr>
      <w:tr w:rsidR="00BD196A" w:rsidRPr="00BD196A" w:rsidTr="00BD196A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6A" w:rsidRPr="00BD196A" w:rsidRDefault="00BD196A" w:rsidP="00BD196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</w:t>
            </w:r>
          </w:p>
        </w:tc>
      </w:tr>
      <w:tr w:rsidR="00BD196A" w:rsidRPr="00BD196A" w:rsidTr="00BD196A">
        <w:trPr>
          <w:trHeight w:val="61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D196A" w:rsidRPr="00BD196A" w:rsidTr="00BD196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8 101,130</w:t>
            </w:r>
          </w:p>
        </w:tc>
      </w:tr>
      <w:tr w:rsidR="00BD196A" w:rsidRPr="00BD196A" w:rsidTr="00BD196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 ХАЛИТОВСКОГО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5 536,130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0533B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BD196A" w:rsidRPr="00BD196A" w:rsidTr="00BD196A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0533B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BD196A" w:rsidRPr="00BD196A" w:rsidTr="00BD196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="00BD196A"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BD196A" w:rsidRPr="00BD196A" w:rsidTr="00BD196A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1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</w:tr>
      <w:tr w:rsidR="00BD196A" w:rsidRPr="00BD196A" w:rsidTr="00BD196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BD196A"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2 185,000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1 885,000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</w:tr>
      <w:tr w:rsidR="00BD196A" w:rsidRPr="00BD196A" w:rsidTr="00BD196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</w:tr>
      <w:tr w:rsidR="00BD196A" w:rsidRPr="00BD196A" w:rsidTr="00BD196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</w:tr>
      <w:tr w:rsidR="00BD196A" w:rsidRPr="00BD196A" w:rsidTr="00BD196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BD196A" w:rsidRPr="00BD196A" w:rsidTr="00BD196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BD196A" w:rsidRPr="00BD196A" w:rsidTr="00BD196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BD196A" w:rsidRPr="00BD196A" w:rsidTr="00BD196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="00BD196A"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BD196A" w:rsidRPr="00BD196A" w:rsidTr="00BD196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BD196A" w:rsidRPr="00BD196A" w:rsidTr="00BD196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r w:rsidR="00BD196A"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BD196A" w:rsidRPr="00BD196A" w:rsidTr="00BD196A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BD196A" w:rsidRPr="00BD196A" w:rsidTr="00BD196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25,730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BD196A"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2 101,400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BD196A"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BD196A"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1 891,400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1 891,400</w:t>
            </w:r>
          </w:p>
        </w:tc>
      </w:tr>
      <w:tr w:rsidR="00BD196A" w:rsidRPr="00BD196A" w:rsidTr="00BD196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</w:tr>
      <w:tr w:rsidR="00BD196A" w:rsidRPr="00BD196A" w:rsidTr="00BD196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   210</w:t>
            </w:r>
            <w:r w:rsidR="00BD196A" w:rsidRPr="00BD196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BD196A"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2 565,000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="00BD196A"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2 565,000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BD196A"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2 445,000</w:t>
            </w:r>
          </w:p>
        </w:tc>
      </w:tr>
      <w:tr w:rsidR="00BD196A" w:rsidRPr="00BD196A" w:rsidTr="00BD196A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</w:tr>
      <w:tr w:rsidR="00BD196A" w:rsidRPr="00BD196A" w:rsidTr="00BD19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</w:tr>
      <w:tr w:rsidR="00BD196A" w:rsidRPr="00BD196A" w:rsidTr="00BD196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1 343,000</w:t>
            </w:r>
          </w:p>
        </w:tc>
      </w:tr>
      <w:tr w:rsidR="00BD196A" w:rsidRPr="00BD196A" w:rsidTr="00BD196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D196A"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1 102,000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BD196A" w:rsidRPr="00BD196A" w:rsidTr="00BD196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BD196A" w:rsidP="00BD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6A" w:rsidRPr="00BD196A" w:rsidRDefault="000533B0" w:rsidP="00BD1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D196A"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</w:tbl>
    <w:p w:rsidR="00BD196A" w:rsidRDefault="00BD196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914" w:rsidRDefault="00BD4914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</w:t>
      </w:r>
    </w:p>
    <w:p w:rsidR="00FD7B4A" w:rsidRDefault="00FD7B4A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D7B4A" w:rsidRDefault="00FD7B4A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на 2016 год</w:t>
      </w:r>
    </w:p>
    <w:p w:rsidR="00FD7B4A" w:rsidRDefault="007031F7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28 декабря 2015года №  1</w:t>
      </w: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="005B0B50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на 2016 год</w:t>
      </w: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2016 году не планируется.</w:t>
      </w: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7</w:t>
      </w:r>
    </w:p>
    <w:p w:rsidR="00FD7B4A" w:rsidRDefault="00FD7B4A" w:rsidP="00865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FD7B4A" w:rsidRDefault="00FD7B4A" w:rsidP="0086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2016год</w:t>
      </w:r>
    </w:p>
    <w:p w:rsidR="00FD7B4A" w:rsidRDefault="00FD7B4A" w:rsidP="0086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7031F7">
        <w:rPr>
          <w:rFonts w:ascii="Times New Roman" w:hAnsi="Times New Roman" w:cs="Times New Roman"/>
          <w:sz w:val="18"/>
          <w:szCs w:val="18"/>
        </w:rPr>
        <w:t xml:space="preserve">                     От 28 декабря2015 года № 1</w:t>
      </w: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D7B4A" w:rsidRDefault="00FD7B4A" w:rsidP="00865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 w:rsidR="005B0B50">
        <w:rPr>
          <w:rFonts w:ascii="Times New Roman" w:hAnsi="Times New Roman" w:cs="Times New Roman"/>
          <w:sz w:val="24"/>
          <w:szCs w:val="24"/>
        </w:rPr>
        <w:t xml:space="preserve">Халитовского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на 2016 год</w:t>
      </w: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2016 году не планируются.</w:t>
      </w: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65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B4A" w:rsidRDefault="00FD7B4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914" w:rsidRDefault="00BD4914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914" w:rsidRDefault="00BD4914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914" w:rsidRDefault="00BD4914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D79" w:rsidRDefault="00CB6D79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CB6D79" w:rsidRDefault="00CB6D79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CB6D79" w:rsidRDefault="00CB6D79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2016 год</w:t>
      </w:r>
    </w:p>
    <w:p w:rsidR="00CB6D79" w:rsidRDefault="007031F7" w:rsidP="00CB6D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 декабря 2015 года № _1</w:t>
      </w: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br/>
        <w:t>внутреннего финансирования дефицита</w:t>
      </w: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Халитовского поселения на 2016 год</w:t>
      </w: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D79" w:rsidRDefault="00CB6D79" w:rsidP="00CB6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</w:t>
      </w:r>
    </w:p>
    <w:tbl>
      <w:tblPr>
        <w:tblW w:w="949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4556"/>
        <w:gridCol w:w="1700"/>
      </w:tblGrid>
      <w:tr w:rsidR="00CB6D79" w:rsidTr="00732812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D79" w:rsidRDefault="00CB6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D79" w:rsidRDefault="00CB6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D79" w:rsidRDefault="00CB6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6D79" w:rsidTr="00732812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D79" w:rsidRDefault="00CB6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0100 00 00 00 0000 000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D79" w:rsidRDefault="00CB6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D79" w:rsidRDefault="00CB6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2812" w:rsidTr="00732812">
        <w:trPr>
          <w:cantSplit/>
          <w:trHeight w:val="48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12" w:rsidRDefault="007328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01 05 00 00 00 0000 00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12" w:rsidRDefault="007328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812" w:rsidRDefault="00732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6D79" w:rsidRDefault="00CB6D79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B6D79" w:rsidSect="007031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CCB"/>
    <w:rsid w:val="0000421A"/>
    <w:rsid w:val="00005142"/>
    <w:rsid w:val="00040DD1"/>
    <w:rsid w:val="000533B0"/>
    <w:rsid w:val="000742AF"/>
    <w:rsid w:val="000C0C13"/>
    <w:rsid w:val="000C5083"/>
    <w:rsid w:val="000D3C7C"/>
    <w:rsid w:val="000E5F86"/>
    <w:rsid w:val="00107E72"/>
    <w:rsid w:val="00123D50"/>
    <w:rsid w:val="00127AFF"/>
    <w:rsid w:val="00143D9B"/>
    <w:rsid w:val="00145600"/>
    <w:rsid w:val="00171311"/>
    <w:rsid w:val="00174506"/>
    <w:rsid w:val="00181E9A"/>
    <w:rsid w:val="00194315"/>
    <w:rsid w:val="001C581B"/>
    <w:rsid w:val="001E6C89"/>
    <w:rsid w:val="00205339"/>
    <w:rsid w:val="0021342F"/>
    <w:rsid w:val="00260FC7"/>
    <w:rsid w:val="00270DE8"/>
    <w:rsid w:val="002823C9"/>
    <w:rsid w:val="00286DD6"/>
    <w:rsid w:val="00287228"/>
    <w:rsid w:val="00292BA3"/>
    <w:rsid w:val="002A5146"/>
    <w:rsid w:val="002D5F29"/>
    <w:rsid w:val="00303FF0"/>
    <w:rsid w:val="003148EB"/>
    <w:rsid w:val="003219A4"/>
    <w:rsid w:val="003225F6"/>
    <w:rsid w:val="00323D1C"/>
    <w:rsid w:val="003351C3"/>
    <w:rsid w:val="00336407"/>
    <w:rsid w:val="00360E20"/>
    <w:rsid w:val="00361DF0"/>
    <w:rsid w:val="003A3680"/>
    <w:rsid w:val="003B108E"/>
    <w:rsid w:val="003B6A5E"/>
    <w:rsid w:val="003B6B7F"/>
    <w:rsid w:val="0041693C"/>
    <w:rsid w:val="004202D5"/>
    <w:rsid w:val="00433538"/>
    <w:rsid w:val="00433E20"/>
    <w:rsid w:val="00444C9B"/>
    <w:rsid w:val="004544AB"/>
    <w:rsid w:val="004770C3"/>
    <w:rsid w:val="004A51E1"/>
    <w:rsid w:val="004B64EA"/>
    <w:rsid w:val="004C7521"/>
    <w:rsid w:val="004D05A6"/>
    <w:rsid w:val="004F1576"/>
    <w:rsid w:val="004F3D98"/>
    <w:rsid w:val="005057FC"/>
    <w:rsid w:val="00506335"/>
    <w:rsid w:val="0052224C"/>
    <w:rsid w:val="00524262"/>
    <w:rsid w:val="0052727D"/>
    <w:rsid w:val="005427B4"/>
    <w:rsid w:val="00580626"/>
    <w:rsid w:val="00584E93"/>
    <w:rsid w:val="00590130"/>
    <w:rsid w:val="005A45D6"/>
    <w:rsid w:val="005B0A66"/>
    <w:rsid w:val="005B0B50"/>
    <w:rsid w:val="005B728C"/>
    <w:rsid w:val="005C2DD8"/>
    <w:rsid w:val="005D06C0"/>
    <w:rsid w:val="005F61A4"/>
    <w:rsid w:val="00602908"/>
    <w:rsid w:val="00616F4F"/>
    <w:rsid w:val="0062787C"/>
    <w:rsid w:val="006779E7"/>
    <w:rsid w:val="00685E4B"/>
    <w:rsid w:val="006A1B7F"/>
    <w:rsid w:val="006B47C2"/>
    <w:rsid w:val="006B7CD3"/>
    <w:rsid w:val="007031F7"/>
    <w:rsid w:val="007168DC"/>
    <w:rsid w:val="00732812"/>
    <w:rsid w:val="007404B3"/>
    <w:rsid w:val="00744E6D"/>
    <w:rsid w:val="007849D4"/>
    <w:rsid w:val="00790F36"/>
    <w:rsid w:val="007C642D"/>
    <w:rsid w:val="007F7A7F"/>
    <w:rsid w:val="00800CCB"/>
    <w:rsid w:val="00803F81"/>
    <w:rsid w:val="0081509C"/>
    <w:rsid w:val="008337B8"/>
    <w:rsid w:val="0084496F"/>
    <w:rsid w:val="00846DC0"/>
    <w:rsid w:val="00865E6E"/>
    <w:rsid w:val="008825D0"/>
    <w:rsid w:val="00897411"/>
    <w:rsid w:val="008A5A99"/>
    <w:rsid w:val="008C329C"/>
    <w:rsid w:val="008E2819"/>
    <w:rsid w:val="00941F0D"/>
    <w:rsid w:val="00962A3F"/>
    <w:rsid w:val="00967D46"/>
    <w:rsid w:val="00977E5C"/>
    <w:rsid w:val="009C0FF6"/>
    <w:rsid w:val="00A10FA6"/>
    <w:rsid w:val="00A1255F"/>
    <w:rsid w:val="00A12A9C"/>
    <w:rsid w:val="00A33964"/>
    <w:rsid w:val="00A57202"/>
    <w:rsid w:val="00A576E6"/>
    <w:rsid w:val="00A62031"/>
    <w:rsid w:val="00A638D6"/>
    <w:rsid w:val="00A64BB3"/>
    <w:rsid w:val="00A83D15"/>
    <w:rsid w:val="00A87C07"/>
    <w:rsid w:val="00AC4B7B"/>
    <w:rsid w:val="00AF5862"/>
    <w:rsid w:val="00B0731D"/>
    <w:rsid w:val="00B105EF"/>
    <w:rsid w:val="00B359E9"/>
    <w:rsid w:val="00B360CD"/>
    <w:rsid w:val="00B42C14"/>
    <w:rsid w:val="00B526C0"/>
    <w:rsid w:val="00B53C9D"/>
    <w:rsid w:val="00B53DC0"/>
    <w:rsid w:val="00B75C07"/>
    <w:rsid w:val="00BA7D79"/>
    <w:rsid w:val="00BB23C8"/>
    <w:rsid w:val="00BD196A"/>
    <w:rsid w:val="00BD4914"/>
    <w:rsid w:val="00C22D67"/>
    <w:rsid w:val="00C25835"/>
    <w:rsid w:val="00C44802"/>
    <w:rsid w:val="00C46B83"/>
    <w:rsid w:val="00C705DD"/>
    <w:rsid w:val="00C7171C"/>
    <w:rsid w:val="00C84A24"/>
    <w:rsid w:val="00CA4336"/>
    <w:rsid w:val="00CB6D79"/>
    <w:rsid w:val="00CC3A94"/>
    <w:rsid w:val="00CD6CD6"/>
    <w:rsid w:val="00CD7BAD"/>
    <w:rsid w:val="00CE4F19"/>
    <w:rsid w:val="00D03FBA"/>
    <w:rsid w:val="00D36487"/>
    <w:rsid w:val="00D44C6F"/>
    <w:rsid w:val="00D621B5"/>
    <w:rsid w:val="00D845E8"/>
    <w:rsid w:val="00D90E52"/>
    <w:rsid w:val="00D910E4"/>
    <w:rsid w:val="00DA3F4B"/>
    <w:rsid w:val="00DA4860"/>
    <w:rsid w:val="00DB339F"/>
    <w:rsid w:val="00DB47F4"/>
    <w:rsid w:val="00DE0E20"/>
    <w:rsid w:val="00E33B6A"/>
    <w:rsid w:val="00E37AE8"/>
    <w:rsid w:val="00E5219E"/>
    <w:rsid w:val="00E760FA"/>
    <w:rsid w:val="00E91F80"/>
    <w:rsid w:val="00E95E85"/>
    <w:rsid w:val="00EC4805"/>
    <w:rsid w:val="00EE78B5"/>
    <w:rsid w:val="00EF5926"/>
    <w:rsid w:val="00F25C44"/>
    <w:rsid w:val="00F35A9D"/>
    <w:rsid w:val="00F43B4D"/>
    <w:rsid w:val="00F649E2"/>
    <w:rsid w:val="00F70C2C"/>
    <w:rsid w:val="00F73F5F"/>
    <w:rsid w:val="00F87379"/>
    <w:rsid w:val="00FC5717"/>
    <w:rsid w:val="00FD52E7"/>
    <w:rsid w:val="00F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800CC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Знак"/>
    <w:basedOn w:val="a0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/>
  <LinksUpToDate>false</LinksUpToDate>
  <CharactersWithSpaces>37938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2</cp:revision>
  <cp:lastPrinted>2015-12-14T10:54:00Z</cp:lastPrinted>
  <dcterms:created xsi:type="dcterms:W3CDTF">2015-12-30T03:43:00Z</dcterms:created>
  <dcterms:modified xsi:type="dcterms:W3CDTF">2015-12-30T03:43:00Z</dcterms:modified>
</cp:coreProperties>
</file>